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48D" w:rsidRDefault="00E7248D" w:rsidP="00E7248D">
      <w:pPr>
        <w:pStyle w:val="rtejustify"/>
        <w:spacing w:before="0" w:beforeAutospacing="0" w:after="150" w:afterAutospacing="0"/>
        <w:jc w:val="center"/>
        <w:rPr>
          <w:rFonts w:ascii="Arial" w:hAnsi="Arial" w:cs="Arial"/>
          <w:color w:val="333333"/>
          <w:sz w:val="21"/>
          <w:szCs w:val="21"/>
          <w:lang w:val="en-US"/>
        </w:rPr>
      </w:pPr>
      <w:bookmarkStart w:id="0" w:name="_GoBack"/>
      <w:bookmarkEnd w:id="0"/>
    </w:p>
    <w:p w:rsidR="00E7248D" w:rsidRDefault="00E7248D" w:rsidP="00E7248D">
      <w:pPr>
        <w:pStyle w:val="rtejustify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В соответствии с Положением о Контрольно-счетной палате городского округа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Домодедово Московской области, утвержденным решением Совета депутатов городского округа Домодедово Московской области от 21.02.2019 года № 1-4/942 и  Порядком осуществления полномочий Счетной палаты городского округа Домодедово Московской области по внешнему муниципальному финансовому контролю предусмотрено</w:t>
      </w:r>
      <w:proofErr w:type="gramEnd"/>
      <w:r>
        <w:rPr>
          <w:rFonts w:ascii="Arial" w:hAnsi="Arial" w:cs="Arial"/>
          <w:color w:val="333333"/>
          <w:sz w:val="21"/>
          <w:szCs w:val="21"/>
        </w:rPr>
        <w:t>:</w:t>
      </w:r>
    </w:p>
    <w:p w:rsidR="00E7248D" w:rsidRDefault="00E7248D" w:rsidP="00E7248D">
      <w:pPr>
        <w:pStyle w:val="rtejustify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- Участие в пределах полномочий в мероприятиях, направленных на противодействие коррупции;</w:t>
      </w:r>
    </w:p>
    <w:p w:rsidR="00E7248D" w:rsidRDefault="00E7248D" w:rsidP="00E7248D">
      <w:pPr>
        <w:pStyle w:val="rtejustify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- В случае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,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если при проведении проверки (ревизии) выявлены факты незаконного использования средств местного бюджета, муниципального имущества, в которых усматриваются признаки преступления или коррупционного правонарушения, Контрольно-счетная палата передает материалы контрольных мероприятий в правоохранительные органы.</w:t>
      </w:r>
    </w:p>
    <w:p w:rsidR="00E7248D" w:rsidRDefault="00E7248D" w:rsidP="00E7248D">
      <w:pPr>
        <w:pStyle w:val="rtejustify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E7248D" w:rsidRDefault="00E7248D" w:rsidP="00E7248D">
      <w:pPr>
        <w:pStyle w:val="rtejustify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E7248D" w:rsidRDefault="00D42BB1" w:rsidP="00E7248D">
      <w:pPr>
        <w:pStyle w:val="a3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hyperlink r:id="rId5" w:history="1">
        <w:r w:rsidR="00E7248D">
          <w:rPr>
            <w:rStyle w:val="a4"/>
            <w:rFonts w:ascii="Arial" w:hAnsi="Arial" w:cs="Arial"/>
            <w:color w:val="337AB7"/>
            <w:sz w:val="21"/>
            <w:szCs w:val="21"/>
            <w:u w:val="none"/>
          </w:rPr>
          <w:t>www.regulation.gov.ru</w:t>
        </w:r>
      </w:hyperlink>
    </w:p>
    <w:p w:rsidR="00B061D9" w:rsidRDefault="00B061D9"/>
    <w:sectPr w:rsidR="00B061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48D"/>
    <w:rsid w:val="00B061D9"/>
    <w:rsid w:val="00D42BB1"/>
    <w:rsid w:val="00E72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E72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72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7248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E72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72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724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8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egulation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Якушева И.В.</dc:creator>
  <cp:lastModifiedBy>Якушева И.В.</cp:lastModifiedBy>
  <cp:revision>2</cp:revision>
  <dcterms:created xsi:type="dcterms:W3CDTF">2021-11-30T09:08:00Z</dcterms:created>
  <dcterms:modified xsi:type="dcterms:W3CDTF">2021-11-30T09:08:00Z</dcterms:modified>
</cp:coreProperties>
</file>